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755" w:rsidRDefault="00847755" w:rsidP="00903349">
      <w:pPr>
        <w:ind w:right="-852"/>
      </w:pPr>
    </w:p>
    <w:tbl>
      <w:tblPr>
        <w:tblW w:w="15075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"/>
        <w:gridCol w:w="69"/>
        <w:gridCol w:w="8811"/>
        <w:gridCol w:w="2033"/>
        <w:gridCol w:w="509"/>
        <w:gridCol w:w="509"/>
        <w:gridCol w:w="509"/>
        <w:gridCol w:w="509"/>
        <w:gridCol w:w="509"/>
        <w:gridCol w:w="509"/>
        <w:gridCol w:w="509"/>
        <w:gridCol w:w="509"/>
        <w:gridCol w:w="36"/>
        <w:gridCol w:w="36"/>
      </w:tblGrid>
      <w:tr w:rsidR="00847755" w:rsidRPr="00847755" w:rsidTr="00847755">
        <w:trPr>
          <w:trHeight w:val="57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47755" w:rsidRPr="00847755" w:rsidRDefault="00847755" w:rsidP="00903349">
            <w:pPr>
              <w:spacing w:after="0" w:line="240" w:lineRule="auto"/>
              <w:ind w:left="-851" w:right="59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903349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8477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Alle medie gli alunni potranno tornare a casa da soli </w:t>
            </w:r>
            <w:r w:rsidR="0090334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>–</w:t>
            </w:r>
            <w:r w:rsidRPr="008477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 </w:t>
            </w:r>
          </w:p>
          <w:p w:rsidR="00903349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</w:pPr>
            <w:r w:rsidRPr="008477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Concorso riservato ai precari Restano fuori i prof già di ruolo </w:t>
            </w:r>
            <w:r w:rsidR="00903349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>–</w:t>
            </w:r>
          </w:p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bookmarkStart w:id="0" w:name="_GoBack"/>
            <w:bookmarkEnd w:id="0"/>
            <w:r w:rsidRPr="00847755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it-IT"/>
              </w:rPr>
              <w:t xml:space="preserve"> Contratto, gli aumenti ci sono 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rPr>
          <w:trHeight w:val="63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4775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Da: </w:t>
            </w:r>
            <w:r w:rsidRPr="00847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Professione Docente </w:t>
            </w:r>
            <w:r w:rsidRPr="00847755"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  <w:t>&lt;redazione@professionedocente.com&gt;</w:t>
            </w:r>
            <w:r w:rsidRPr="0084775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br/>
              <w:t xml:space="preserve">a: </w:t>
            </w:r>
            <w:r w:rsidRPr="00847755">
              <w:rPr>
                <w:rFonts w:ascii="Times New Roman" w:eastAsia="Times New Roman" w:hAnsi="Times New Roman" w:cs="Times New Roman"/>
                <w:sz w:val="21"/>
                <w:szCs w:val="21"/>
                <w:lang w:eastAsia="it-IT"/>
              </w:rPr>
              <w:t>vitd010003@istruzione.it</w:t>
            </w: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:rsidR="00847755" w:rsidRPr="00847755" w:rsidRDefault="00847755" w:rsidP="00847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p w:rsidR="00847755" w:rsidRDefault="00847755"/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p w:rsidR="00847755" w:rsidRDefault="00847755"/>
                <w:tbl>
                  <w:tblPr>
                    <w:tblW w:w="5000" w:type="pct"/>
                    <w:jc w:val="center"/>
                    <w:tblCellSpacing w:w="0" w:type="dxa"/>
                    <w:shd w:val="clear" w:color="auto" w:fill="F9FA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9FAFC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666666"/>
                            <w:sz w:val="20"/>
                            <w:szCs w:val="20"/>
                            <w:lang w:eastAsia="it-IT"/>
                          </w:rPr>
                        </w:pPr>
                        <w:hyperlink r:id="rId5" w:tgtFrame="_blank" w:history="1">
                          <w:r w:rsidRPr="00847755">
                            <w:rPr>
                              <w:rFonts w:ascii="Arial" w:eastAsia="Times New Roman" w:hAnsi="Arial" w:cs="Arial"/>
                              <w:color w:val="666666"/>
                              <w:sz w:val="20"/>
                              <w:szCs w:val="20"/>
                              <w:u w:val="single"/>
                              <w:lang w:eastAsia="it-IT"/>
                            </w:rPr>
                            <w:t>Mostra nel browser</w:t>
                          </w:r>
                        </w:hyperlink>
                        <w:r w:rsidRPr="00847755">
                          <w:rPr>
                            <w:rFonts w:ascii="Arial" w:eastAsia="Times New Roman" w:hAnsi="Arial" w:cs="Arial"/>
                            <w:color w:val="666666"/>
                            <w:sz w:val="20"/>
                            <w:szCs w:val="20"/>
                            <w:lang w:eastAsia="it-IT"/>
                          </w:rPr>
                          <w:t xml:space="preserve"> </w:t>
                        </w:r>
                      </w:p>
                    </w:tc>
                  </w:tr>
                  <w:tr w:rsidR="00847755" w:rsidRPr="00847755">
                    <w:trPr>
                      <w:trHeight w:val="15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9FAFC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 w:rsidT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  <w:tr w:rsidR="00847755" w:rsidRPr="008477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847755" w:rsidRPr="00847755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250"/>
                              </w:tblGrid>
                              <w:tr w:rsidR="00847755" w:rsidRPr="0084775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color w:val="0000FF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begin"/>
                                    </w: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instrText xml:space="preserve"> HYPERLINK "http://r.newsletter-professionedocente.com/track/click/cjtimwdbt3nfd" \t "_blank" </w:instrText>
                                    </w: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separate"/>
                                    </w:r>
                                  </w:p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noProof/>
                                        <w:color w:val="0000FF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drawing>
                                        <wp:inline distT="0" distB="0" distL="0" distR="0" wp14:anchorId="401B059D" wp14:editId="67B31BFE">
                                          <wp:extent cx="5238750" cy="2381250"/>
                                          <wp:effectExtent l="0" t="0" r="0" b="0"/>
                                          <wp:docPr id="1" name="Immagine 1" descr="[">
                                            <a:hlinkClick xmlns:a="http://schemas.openxmlformats.org/drawingml/2006/main" r:id="rId6" tgtFrame="&quot;_blank&quot;"/>
                                          </wp:docPr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1" descr="[">
                                                    <a:hlinkClick r:id="rId6" tgtFrame="&quot;_blank&quot;"/>
                                                  </pic:cNvPr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7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238750" cy="2381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  <w:fldChar w:fldCharType="end"/>
                                    </w:r>
                                  </w:p>
                                </w:tc>
                              </w:tr>
                            </w:tbl>
                            <w:p w:rsidR="00847755" w:rsidRPr="00847755" w:rsidRDefault="00847755" w:rsidP="0084775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847755" w:rsidRPr="00847755" w:rsidRDefault="00847755" w:rsidP="008477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 w:rsidT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968"/>
                        </w:tblGrid>
                        <w:tr w:rsidR="00847755" w:rsidRPr="00847755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0" w:type="auto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68"/>
                              </w:tblGrid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7"/>
                                        <w:szCs w:val="27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7"/>
                                        <w:szCs w:val="27"/>
                                        <w:lang w:eastAsia="it-IT"/>
                                      </w:rPr>
                                      <w:t xml:space="preserve">Professione Docente: Servizio Newsletter 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47755" w:rsidRPr="00847755" w:rsidRDefault="00847755" w:rsidP="00847755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847755" w:rsidRPr="00847755" w:rsidRDefault="00847755" w:rsidP="008477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 w:rsidT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  <w:tr w:rsidR="00847755" w:rsidRPr="008477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90"/>
                          <w:gridCol w:w="3990"/>
                        </w:tblGrid>
                        <w:tr w:rsidR="00847755" w:rsidRPr="00847755">
                          <w:trPr>
                            <w:tblCellSpacing w:w="0" w:type="dxa"/>
                          </w:trPr>
                          <w:tc>
                            <w:tcPr>
                              <w:tcW w:w="3975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30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397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90"/>
                              </w:tblGrid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90"/>
                                    </w:tblGrid>
                                    <w:tr w:rsidR="00847755" w:rsidRPr="0084775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990"/>
                                          </w:tblGrid>
                                          <w:tr w:rsidR="00847755" w:rsidRPr="00847755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47755" w:rsidRPr="00847755" w:rsidRDefault="00847755" w:rsidP="00847755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847755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drawing>
                                                    <wp:inline distT="0" distB="0" distL="0" distR="0" wp14:anchorId="4728F59D" wp14:editId="09636181">
                                                      <wp:extent cx="2524125" cy="1457325"/>
                                                      <wp:effectExtent l="0" t="0" r="9525" b="9525"/>
                                                      <wp:docPr id="2" name="Immagine 2" descr="http://r.newsletter-professionedocente.com/7xqx5rt3nfe.jpg">
                                                        <a:hlinkClick xmlns:a="http://schemas.openxmlformats.org/drawingml/2006/main" r:id="rId8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" descr="http://r.newsletter-professionedocente.com/7xqx5rt3nfe.jpg">
                                                                <a:hlinkClick r:id="rId8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524125" cy="14573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  <w:t>Alle medie gli alunni potranno tornare a casa da soli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 xml:space="preserve">È questo l'escamotage per risolvere il problema che assilla in questi giorni migliaia di famiglie: la necessità che un adulto accompagni i ragazzi a scuola alle medie, dopo che una sentenza della Cassazione ha riconosciuto la </w:t>
                                    </w: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lastRenderedPageBreak/>
                                      <w:t>colpevolezza della scuola dopo la morte di un ragazzo nel tragitto da scuola a casa.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847755" w:rsidRPr="00847755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10" w:tgtFrame="_blank" w:history="1">
                                            <w:r w:rsidRPr="00847755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847755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47755" w:rsidRPr="00847755" w:rsidRDefault="00847755" w:rsidP="0084775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  <w:tc>
                            <w:tcPr>
                              <w:tcW w:w="3975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3975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90"/>
                              </w:tblGrid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90"/>
                                    </w:tblGrid>
                                    <w:tr w:rsidR="00847755" w:rsidRPr="00847755"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3990"/>
                                          </w:tblGrid>
                                          <w:tr w:rsidR="00847755" w:rsidRPr="00847755">
                                            <w:trPr>
                                              <w:tblCellSpacing w:w="0" w:type="dxa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47755" w:rsidRPr="00847755" w:rsidRDefault="00847755" w:rsidP="00847755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847755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lastRenderedPageBreak/>
                                                  <w:drawing>
                                                    <wp:inline distT="0" distB="0" distL="0" distR="0" wp14:anchorId="44A040B2" wp14:editId="52DEB44B">
                                                      <wp:extent cx="2524125" cy="1571625"/>
                                                      <wp:effectExtent l="0" t="0" r="9525" b="9525"/>
                                                      <wp:docPr id="3" name="Immagine 3" descr="http://r.newsletter-professionedocente.com/7xqxy7t3nfe.jpg">
                                                        <a:hlinkClick xmlns:a="http://schemas.openxmlformats.org/drawingml/2006/main" r:id="rId11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" descr="http://r.newsletter-professionedocente.com/7xqxy7t3nfe.jpg">
                                                                <a:hlinkClick r:id="rId11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2524125" cy="157162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  <w:t>Concorso riservato ai precari Restano fuori i prof già di ruolo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 xml:space="preserve">Al via il concorso riservato agli aspiranti docenti abilitati della scuola secondaria. Il ministero dell'istruzione ha predisposto il provvedimento che dà esecuzione al decreto legislativo 59 del 13 aprile scorso. </w:t>
                                    </w: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lastRenderedPageBreak/>
                                      <w:t xml:space="preserve">In particolare, il dm reca la normativa di dettaglio delle procedure concorsuali 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lastRenderedPageBreak/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847755" w:rsidRPr="00847755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13" w:tgtFrame="_blank" w:history="1">
                                            <w:r w:rsidRPr="00847755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847755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47755" w:rsidRPr="00847755" w:rsidRDefault="00847755" w:rsidP="0084775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847755" w:rsidRPr="00847755" w:rsidRDefault="00847755" w:rsidP="008477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lastRenderedPageBreak/>
                          <w:t> </w:t>
                        </w: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9FAFC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rHeight w:val="45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9FAFC"/>
                        <w:hideMark/>
                      </w:tcPr>
                      <w:p w:rsidR="00847755" w:rsidRPr="00847755" w:rsidRDefault="00847755" w:rsidP="008477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it-IT"/>
                          </w:rPr>
                          <w:lastRenderedPageBreak/>
                          <w:drawing>
                            <wp:inline distT="0" distB="0" distL="0" distR="0" wp14:anchorId="0F1720AD" wp14:editId="054D52AF">
                              <wp:extent cx="190500" cy="285750"/>
                              <wp:effectExtent l="0" t="0" r="0" b="0"/>
                              <wp:docPr id="4" name="Immagine 4" descr="http://r.newsletter-professionedocente.com/7xqyqnt3nfe.gif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r.newsletter-professionedocente.com/7xqyqnt3nfe.gif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90500" cy="285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847755" w:rsidRPr="00847755" w:rsidTr="008477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1"/>
          <w:tblCellSpacing w:w="0" w:type="dxa"/>
        </w:trPr>
        <w:tc>
          <w:tcPr>
            <w:tcW w:w="0" w:type="auto"/>
            <w:gridSpan w:val="2"/>
            <w:shd w:val="clear" w:color="auto" w:fill="F9FAFC"/>
            <w:hideMark/>
          </w:tcPr>
          <w:tbl>
            <w:tblPr>
              <w:tblW w:w="5000" w:type="pct"/>
              <w:jc w:val="center"/>
              <w:tblCellSpacing w:w="0" w:type="dxa"/>
              <w:shd w:val="clear" w:color="auto" w:fill="F9FAFC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880"/>
            </w:tblGrid>
            <w:tr w:rsidR="00847755" w:rsidRPr="00847755" w:rsidTr="0084775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F9FAFC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shd w:val="clear" w:color="auto" w:fill="FFFFFF"/>
                    <w:tblCellMar>
                      <w:left w:w="300" w:type="dxa"/>
                      <w:right w:w="30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80"/>
                  </w:tblGrid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  <w:tr w:rsidR="00847755" w:rsidRPr="0084775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280"/>
                        </w:tblGrid>
                        <w:tr w:rsidR="00847755" w:rsidRPr="00847755">
                          <w:trPr>
                            <w:tblCellSpacing w:w="0" w:type="dxa"/>
                          </w:trPr>
                          <w:tc>
                            <w:tcPr>
                              <w:tcW w:w="8250" w:type="dxa"/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8250" w:type="dxa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250"/>
                              </w:tblGrid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250"/>
                                    </w:tblGrid>
                                    <w:tr w:rsidR="00847755" w:rsidRPr="00847755">
                                      <w:trPr>
                                        <w:tblCellSpacing w:w="0" w:type="dxa"/>
                                        <w:jc w:val="center"/>
                                      </w:trPr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Spacing w:w="0" w:type="dxa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250"/>
                                          </w:tblGrid>
                                          <w:tr w:rsidR="00847755" w:rsidRPr="00847755">
                                            <w:trPr>
                                              <w:tblCellSpacing w:w="0" w:type="dxa"/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vAlign w:val="center"/>
                                                <w:hideMark/>
                                              </w:tcPr>
                                              <w:p w:rsidR="00847755" w:rsidRPr="00847755" w:rsidRDefault="00847755" w:rsidP="00847755">
                                                <w:pPr>
                                                  <w:spacing w:after="0" w:line="240" w:lineRule="auto"/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</w:pPr>
                                                <w:r w:rsidRPr="00847755">
                                                  <w:rPr>
                                                    <w:rFonts w:ascii="Times New Roman" w:eastAsia="Times New Roman" w:hAnsi="Times New Roman" w:cs="Times New Roman"/>
                                                    <w:noProof/>
                                                    <w:color w:val="0000FF"/>
                                                    <w:sz w:val="24"/>
                                                    <w:szCs w:val="24"/>
                                                    <w:lang w:eastAsia="it-IT"/>
                                                  </w:rPr>
                                                  <w:drawing>
                                                    <wp:inline distT="0" distB="0" distL="0" distR="0" wp14:anchorId="3933981F" wp14:editId="0B5FC258">
                                                      <wp:extent cx="5238750" cy="2733675"/>
                                                      <wp:effectExtent l="0" t="0" r="0" b="9525"/>
                                                      <wp:docPr id="5" name="Immagine 5" descr="http://r.newsletter-professionedocente.com/7xqzj3t3nfe.jpg">
                                                        <a:hlinkClick xmlns:a="http://schemas.openxmlformats.org/drawingml/2006/main" r:id="rId15" tgtFrame="&quot;_blank&quot;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5" descr="http://r.newsletter-professionedocente.com/7xqzj3t3nfe.jpg">
                                                                <a:hlinkClick r:id="rId15" tgtFrame="&quot;_blank&quot;"/>
                                                              </pic:cNvPr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6" cstate="print">
                                                                <a:extLst>
                                                                  <a:ext uri="{28A0092B-C50C-407E-A947-70E740481C1C}">
                                                                    <a14:useLocalDpi xmlns:a14="http://schemas.microsoft.com/office/drawing/2010/main" val="0"/>
                                                                  </a:ext>
                                                                </a:extLst>
                                                              </a:blip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5238750" cy="273367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Times New Roman" w:eastAsia="Times New Roman" w:hAnsi="Times New Roman" w:cs="Times New Roman"/>
                                              <w:sz w:val="24"/>
                                              <w:szCs w:val="24"/>
                                              <w:lang w:eastAsia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36"/>
                                        <w:szCs w:val="36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b/>
                                        <w:bCs/>
                                        <w:color w:val="3C4858"/>
                                        <w:sz w:val="27"/>
                                        <w:szCs w:val="27"/>
                                        <w:lang w:eastAsia="it-IT"/>
                                      </w:rPr>
                                      <w:t>Contratto, gli aumenti ci sono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315" w:lineRule="atLeast"/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Arial" w:eastAsia="Times New Roman" w:hAnsi="Arial" w:cs="Arial"/>
                                        <w:color w:val="3C4858"/>
                                        <w:sz w:val="21"/>
                                        <w:szCs w:val="21"/>
                                        <w:lang w:eastAsia="it-IT"/>
                                      </w:rPr>
                                      <w:t>Ci sono 300 milioni per recuperare il mancato rinnovo del contratto di lavoro nel 2016, 900 milioni per il 2017 e 2,850 miliardi per il 2018. Tutto da dividere tra i dipendenti delle amministrazioni statali, precisa la legge di Bilancio (per le altre amministrazioni locali le risorse saranno a carico dei rispettivi bilanci), dei quali, circa un milione, lavora nella scuola: i docenti sono oltre 700 mila, i rimanenti sono Ata (amministrativi, tecnici e ausiliari): 89 euro lordo stato al mese a testa. Gli stanziamenti sono stati previsti dal governo e sono indicati nell'articolo 58 del disegno di legge di Bilancio presentato dal governo al senato il 29 ottobre scorso.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rHeight w:val="150"/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:rsidR="00847755" w:rsidRPr="00847755" w:rsidRDefault="00847755" w:rsidP="00847755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</w:pPr>
                                    <w:r w:rsidRPr="00847755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it-IT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847755" w:rsidRPr="00847755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pPr w:leftFromText="45" w:rightFromText="45" w:vertAnchor="text"/>
                                      <w:tblW w:w="0" w:type="auto"/>
                                      <w:tblCellSpacing w:w="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358"/>
                                    </w:tblGrid>
                                    <w:tr w:rsidR="00847755" w:rsidRPr="00847755">
                                      <w:trPr>
                                        <w:trHeight w:val="48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3499DB"/>
                                          <w:tcMar>
                                            <w:top w:w="0" w:type="dxa"/>
                                            <w:left w:w="270" w:type="dxa"/>
                                            <w:bottom w:w="0" w:type="dxa"/>
                                            <w:right w:w="27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47755" w:rsidRPr="00847755" w:rsidRDefault="00847755" w:rsidP="00847755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</w:pPr>
                                          <w:hyperlink r:id="rId17" w:tgtFrame="_blank" w:history="1">
                                            <w:r w:rsidRPr="00847755">
                                              <w:rPr>
                                                <w:rFonts w:ascii="Arial" w:eastAsia="Times New Roman" w:hAnsi="Arial" w:cs="Arial"/>
                                                <w:color w:val="FFFFFF"/>
                                                <w:sz w:val="21"/>
                                                <w:szCs w:val="21"/>
                                                <w:lang w:eastAsia="it-IT"/>
                                              </w:rPr>
                                              <w:t>Pulsante</w:t>
                                            </w:r>
                                          </w:hyperlink>
                                          <w:r w:rsidRPr="00847755">
                                            <w:rPr>
                                              <w:rFonts w:ascii="Arial" w:eastAsia="Times New Roman" w:hAnsi="Arial" w:cs="Arial"/>
                                              <w:color w:val="FFFFFF"/>
                                              <w:sz w:val="21"/>
                                              <w:szCs w:val="21"/>
                                              <w:lang w:eastAsia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847755" w:rsidRPr="00847755" w:rsidRDefault="00847755" w:rsidP="00847755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  <w:szCs w:val="24"/>
                                        <w:lang w:eastAsia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47755" w:rsidRPr="00847755" w:rsidRDefault="00847755" w:rsidP="00847755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it-IT"/>
                                </w:rPr>
                              </w:pPr>
                            </w:p>
                          </w:tc>
                        </w:tr>
                      </w:tbl>
                      <w:p w:rsidR="00847755" w:rsidRPr="00847755" w:rsidRDefault="00847755" w:rsidP="0084775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it-IT"/>
                          </w:rPr>
                        </w:pPr>
                      </w:p>
                    </w:tc>
                  </w:tr>
                  <w:tr w:rsidR="00847755" w:rsidRPr="0084775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vAlign w:val="center"/>
                        <w:hideMark/>
                      </w:tcPr>
                      <w:p w:rsidR="00847755" w:rsidRPr="00847755" w:rsidRDefault="00847755" w:rsidP="00847755">
                        <w:pPr>
                          <w:spacing w:after="0" w:line="15" w:lineRule="atLeast"/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</w:pPr>
                        <w:r w:rsidRPr="00847755">
                          <w:rPr>
                            <w:rFonts w:ascii="Times New Roman" w:eastAsia="Times New Roman" w:hAnsi="Times New Roman" w:cs="Times New Roman"/>
                            <w:sz w:val="2"/>
                            <w:szCs w:val="2"/>
                            <w:lang w:eastAsia="it-IT"/>
                          </w:rPr>
                          <w:t> </w:t>
                        </w:r>
                      </w:p>
                    </w:tc>
                  </w:tr>
                </w:tbl>
                <w:p w:rsidR="00847755" w:rsidRPr="00847755" w:rsidRDefault="00847755" w:rsidP="0084775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it-IT"/>
                    </w:rPr>
                  </w:pPr>
                </w:p>
              </w:tc>
            </w:tr>
          </w:tbl>
          <w:p w:rsidR="00847755" w:rsidRPr="00847755" w:rsidRDefault="00847755" w:rsidP="008477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287C3C" w:rsidRDefault="00287C3C"/>
    <w:sectPr w:rsidR="00287C3C" w:rsidSect="0084775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755"/>
    <w:rsid w:val="00287C3C"/>
    <w:rsid w:val="00847755"/>
    <w:rsid w:val="0090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7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7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0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1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72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96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491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63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0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03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4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89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91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1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9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26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61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2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871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.newsletter-professionedocente.com/track/click/cjtimx5rt3nfd" TargetMode="External"/><Relationship Id="rId13" Type="http://schemas.openxmlformats.org/officeDocument/2006/relationships/hyperlink" Target="http://r.newsletter-professionedocente.com/track/click/cjtimzj3t3nfd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hyperlink" Target="http://r.newsletter-professionedocente.com/track/click/cjtin13zt3nfd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hyperlink" Target="http://r.newsletter-professionedocente.com/track/click/cjtimwdbt3nfd" TargetMode="External"/><Relationship Id="rId11" Type="http://schemas.openxmlformats.org/officeDocument/2006/relationships/hyperlink" Target="http://r.newsletter-professionedocente.com/track/click/cjtimyqnt3nfd" TargetMode="External"/><Relationship Id="rId5" Type="http://schemas.openxmlformats.org/officeDocument/2006/relationships/hyperlink" Target="http://r.newsletter-professionedocente.com/34ydnq7t3nff.html" TargetMode="External"/><Relationship Id="rId15" Type="http://schemas.openxmlformats.org/officeDocument/2006/relationships/hyperlink" Target="http://r.newsletter-professionedocente.com/track/click/cjtin0bjt3nfd" TargetMode="External"/><Relationship Id="rId10" Type="http://schemas.openxmlformats.org/officeDocument/2006/relationships/hyperlink" Target="http://r.newsletter-professionedocente.com/track/click/cjtimxy7t3nfd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2017-11-02T12:16:00Z</dcterms:created>
  <dcterms:modified xsi:type="dcterms:W3CDTF">2017-11-02T12:18:00Z</dcterms:modified>
</cp:coreProperties>
</file>