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333D909B" wp14:editId="5BE1626C">
            <wp:extent cx="1714500" cy="581025"/>
            <wp:effectExtent l="0" t="0" r="0" b="9525"/>
            <wp:docPr id="1" name="Immagine 1" descr="Logo FLC CG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LC CGI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2DC" w:rsidRPr="001442DC" w:rsidRDefault="001442DC" w:rsidP="001442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Supplenze ATA: ottenuta la trasformazione</w:t>
      </w:r>
      <w:r w:rsidRPr="001442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br/>
        <w:t>dei contratti temporanei in contratti annuali</w:t>
      </w:r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Grazie al nostro intervento il Ministero dell’Istruzione ha fatto retromarcia e finalmente dà seguito ad una </w:t>
      </w: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nostra richiesta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sulla </w:t>
      </w: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proroga delle graduatorie di istituto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essere con conseguente trasformazione dei contratti temporanei in contratti annuali. È quanto emerso dall’</w:t>
      </w: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incontro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si è tenuto mercoledì 22 novembre tra amministrazione e sindacati.</w:t>
      </w:r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L’incontro lo avevamo richiesto insieme agli altri sindacati a seguito dell’ennesima </w:t>
      </w:r>
      <w:hyperlink r:id="rId7" w:tgtFrame="_blank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nota del MEF che ha contraddetto il MIUR</w:t>
        </w:r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>, riuscendo ad ottenere quanto di sensato avevamo già chiesto prima dell’inizio dell’anno scolastico:</w:t>
      </w:r>
    </w:p>
    <w:p w:rsidR="001442DC" w:rsidRPr="001442DC" w:rsidRDefault="001442DC" w:rsidP="001442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proroga della validità delle graduatorie d’Istituto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essere fino a tutto il 2017/2018 attraverso un Decreto Ministeriale che a breve sarà alla firma della ministra Valeria Fedeli;</w:t>
      </w:r>
    </w:p>
    <w:p w:rsidR="001442DC" w:rsidRPr="001442DC" w:rsidRDefault="001442DC" w:rsidP="001442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conseguente trasformazione dei contratti temporanei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 “fino ad avente diritto” (clausola da sempre contestata dalla FLC CGIL e diventata ora insostenibile a seguito dell’invio alle scuole della nota della Ragioneria Generale dello Stato) </w:t>
      </w: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contratti annuali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(al 30 giugno e al 31 agosto).</w:t>
      </w:r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Tenuto di conto di questo importante risultato, la </w:t>
      </w: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scelta delle trenta scuole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coloro che hanno presentato entro il 30 ottobre domanda di inserimento/aggiornamento delle graduatorie di terza fascia, non sarà imminente e comunque non prima che siano inserite a sistema dalle scuole tutte le domande. Intanto però possono essere utili alcune </w:t>
      </w: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indicazioni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la nostra </w:t>
      </w: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guida alla registrazione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</w:t>
      </w: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Istanze Online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hyperlink r:id="rId8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Per saperne di più</w:t>
        </w:r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</w:t>
      </w: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confronto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tutte le altre tematiche rimaste in sospeso </w:t>
      </w:r>
      <w:r w:rsidRPr="00144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continuerà mercoledì 29 novembre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9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Continua a leggere la notizia</w:t>
        </w:r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>Cordialmente</w:t>
      </w: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FLC CGIL nazionale</w:t>
      </w:r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In evidenza</w:t>
      </w:r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0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Pensioni: Cgil, gravi insufficienze in proposta Governo. 2 dicembre mobilitazione nazionale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1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“La scuola è aperta a tutti e a tutte”: sottoscrivi il manifesto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2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Legge di bilancio 2018, il commento analitico della FLC CGIL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3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Legge di bilancio 2018: le memorie presentate dalla FLC CGIL nel settore scuola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4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L’Università e la legge di bilancio 2018: il Governo conferma una strategia sbagliata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Notizie precari</w:t>
      </w:r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5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Graduatorie di istituto ATA: prepariamoci alla scelta delle 30 scuole su istanze online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6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Graduatorie di istituto ATA: le impossibili condizioni di lavoro delle segreterie scolastiche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7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TFA sostegno: la FLC CGIL chiede un ampliamento del contingente dei posti del III ciclo e lo scorrimento delle graduatorie degli idonei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8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24 CFU per l’accesso all’insegnamento: le linee guida dell’AFAM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9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24 CFU per l’accesso all’insegnamento: l’Università di Bari pubblica tutte le procedure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20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Susanna </w:t>
        </w:r>
        <w:proofErr w:type="spellStart"/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Camusso</w:t>
        </w:r>
        <w:proofErr w:type="spellEnd"/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 a Roma al convegno “l’Università italiana nell’Europa di domani”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21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Taglio risorse a istituti musicali ex pareggiati e alle accademie storiche: i sindacati a sostegno delle lavoratrici, dei lavoratori e degli studenti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22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INFN: stabilizzazioni, la FLC CGIL abbandona il tavolo di trattativa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23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CNR: approvata una mozione per la prosecuzione dello stato di agitazione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24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CNR, assemblea permanente dei ricercatori. Il sostegno del segretario della FLC CGIL Palermo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25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CNR: dal Presidente Inguscio ancora garanzie insufficienti per la proroga dei contratti tempo determinato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26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ISTAT: resoconto dell’incontro del 15 novembre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27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Concorsi università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28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Concorsi ricerca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Altre notizie di interesse</w:t>
      </w:r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29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Elezioni RSU: i sindacati “avviare le procedure per il rinnovo nel 2018”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30" w:tgtFrame="_blank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L’attività vertenziale e i ricorsi legali della FLC CGIL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31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La FLC CGIL sostiene e partecipa alla manifestazione nazionale contro la violenza maschile sulle donne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32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Contributi previdenziali gestioni pubbliche: l’INPS rinvia al 2019 l’applicazione della prescrizione quinquennale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33" w:tgtFrame="_blank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Il Giornale della </w:t>
        </w:r>
        <w:proofErr w:type="spellStart"/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Effelleci</w:t>
        </w:r>
        <w:proofErr w:type="spellEnd"/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 e la campagna contrattuale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34" w:tgtFrame="_blank" w:history="1">
        <w:proofErr w:type="spellStart"/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Conoscenda</w:t>
        </w:r>
        <w:proofErr w:type="spellEnd"/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 2018 è l’agenda della FLC CGIL 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35" w:tgtFrame="_blank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Proteo Fare Sapere: conferenza programmatica a 30 anni dalla nascita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36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Scegli di esserci: iscriviti alla FLC CGIL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37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Servizi assicurativi per iscritti e RSU FLC CGIL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hyperlink r:id="rId38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it-IT"/>
          </w:rPr>
          <w:t>Feed Rss sito www.flcgil.it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39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 xml:space="preserve">Vuoi ricevere gratuitamente il Giornale della </w:t>
        </w:r>
        <w:proofErr w:type="spellStart"/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effelleci</w:t>
        </w:r>
        <w:proofErr w:type="spellEnd"/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? Clicca qui</w:t>
        </w:r>
      </w:hyperlink>
    </w:p>
    <w:p w:rsidR="001442DC" w:rsidRPr="001442DC" w:rsidRDefault="001442DC" w:rsidP="0014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l’informazione quotidiana, ecco le aree del sito nazionale dedicate alle notizie di: </w:t>
      </w:r>
      <w:hyperlink r:id="rId40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scuola statale</w:t>
        </w:r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hyperlink r:id="rId41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scuola non statale</w:t>
        </w:r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hyperlink r:id="rId42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università e AFAM</w:t>
        </w:r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hyperlink r:id="rId43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ricerca</w:t>
        </w:r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hyperlink r:id="rId44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formazione professionale</w:t>
        </w:r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Siamo anche presenti su </w:t>
      </w:r>
      <w:hyperlink r:id="rId45" w:history="1">
        <w:proofErr w:type="spellStart"/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Facebook</w:t>
        </w:r>
        <w:proofErr w:type="spellEnd"/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hyperlink r:id="rId46" w:history="1"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Google+</w:t>
        </w:r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hyperlink r:id="rId47" w:history="1">
        <w:proofErr w:type="spellStart"/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Twitter</w:t>
        </w:r>
        <w:proofErr w:type="spellEnd"/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hyperlink r:id="rId48" w:history="1">
        <w:proofErr w:type="spellStart"/>
        <w:r w:rsidRPr="001442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YouTube</w:t>
        </w:r>
        <w:proofErr w:type="spellEnd"/>
      </w:hyperlink>
      <w:r w:rsidRPr="001442D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D0637C" w:rsidRDefault="00D0637C">
      <w:bookmarkStart w:id="0" w:name="_GoBack"/>
      <w:bookmarkEnd w:id="0"/>
    </w:p>
    <w:sectPr w:rsidR="00D063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774CE"/>
    <w:multiLevelType w:val="multilevel"/>
    <w:tmpl w:val="AB987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2DC"/>
    <w:rsid w:val="001442DC"/>
    <w:rsid w:val="00D0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4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42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4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42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6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lcgil.it/attualita/legge-di-bilancio-2018-le-memorie-presentate-dalla-flc-cgil-nel-settore-scuola.flc" TargetMode="External"/><Relationship Id="rId18" Type="http://schemas.openxmlformats.org/officeDocument/2006/relationships/hyperlink" Target="http://www.flcgil.it/scuola/precari/24-cfu-per-l-accesso-all-insegnamento-le-linee-guida-dell-afam.flc" TargetMode="External"/><Relationship Id="rId26" Type="http://schemas.openxmlformats.org/officeDocument/2006/relationships/hyperlink" Target="http://istat.flcgil.it/notizie/istat-resoconto-dell-incontro-del-15-novembre.flc" TargetMode="External"/><Relationship Id="rId39" Type="http://schemas.openxmlformats.org/officeDocument/2006/relationships/hyperlink" Target="http://servizi.flcgil.it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flcgil.it/comunicati-stampa/flc/taglio-risorse-a-istituti-musicali-ex-pareggiati-e-alle-accademie-storiche-i-sindacati-a-sostegno-delle-lavoratrici-dei-lavoratori-e-degli-studenti.flc" TargetMode="External"/><Relationship Id="rId34" Type="http://schemas.openxmlformats.org/officeDocument/2006/relationships/hyperlink" Target="http://www.flcgil.it/attualita/conoscenda-2018-e-l-agenda-della-flc-cgil.flc" TargetMode="External"/><Relationship Id="rId42" Type="http://schemas.openxmlformats.org/officeDocument/2006/relationships/hyperlink" Target="http://www.flcgil.it/universita/" TargetMode="External"/><Relationship Id="rId47" Type="http://schemas.openxmlformats.org/officeDocument/2006/relationships/hyperlink" Target="https://twitter.com/flccgil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www.flcgil.it/scuola/ata/personale-ata-il-mef-annuncia-la-mancata-conferma-dei-contratti-ex-art-59-una-beffa-che-non-intendiamo-subire.flc" TargetMode="External"/><Relationship Id="rId12" Type="http://schemas.openxmlformats.org/officeDocument/2006/relationships/hyperlink" Target="http://www.flcgil.it/attualita/legge-di-bilancio-2018-il-commento-analitico-della-flc-cgil.flc" TargetMode="External"/><Relationship Id="rId17" Type="http://schemas.openxmlformats.org/officeDocument/2006/relationships/hyperlink" Target="http://www.flcgil.it/scuola/tfa-sostegno-la-flc-cgil-chiede-un-ampliamento-del-contingente-dei-posti-del-iii-ciclo-e-lo-scorrimento-delle-graduatorie-degli-idonei.flc" TargetMode="External"/><Relationship Id="rId25" Type="http://schemas.openxmlformats.org/officeDocument/2006/relationships/hyperlink" Target="http://www.flcgil.it/comunicati-stampa/comunicato-unitario/cnr-dal-presidente-inguscio-ancora-garanzie-insufficienti-per-la-proroga-dei-contratti-tempo-determinato.flc" TargetMode="External"/><Relationship Id="rId33" Type="http://schemas.openxmlformats.org/officeDocument/2006/relationships/hyperlink" Target="http://www.flcgil.it/attualita/il-giornale-della-effelleci-e-la-campagna-contrattuale.flc" TargetMode="External"/><Relationship Id="rId38" Type="http://schemas.openxmlformats.org/officeDocument/2006/relationships/hyperlink" Target="http://www.flcgil.it/sindacato/feed-rss-sito-www-flcgil-it.flc" TargetMode="External"/><Relationship Id="rId46" Type="http://schemas.openxmlformats.org/officeDocument/2006/relationships/hyperlink" Target="https://plus.google.com/106565478380527476442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lcgil.it/scuola/ata/graduatorie-di-istituto-ata-le-impossibili-condizioni-di-lavoro-delle-segreterie-scolastiche.flc" TargetMode="External"/><Relationship Id="rId20" Type="http://schemas.openxmlformats.org/officeDocument/2006/relationships/hyperlink" Target="http://www.flcgil.it/regioni/lazio/roma/susanna-camusso-al-convegno-a-roma-l-universita-italiana-nell-europa-di-domani.flc" TargetMode="External"/><Relationship Id="rId29" Type="http://schemas.openxmlformats.org/officeDocument/2006/relationships/hyperlink" Target="http://www.flcgil.it/ricerca/elezioni-rsu-i-sindacati-avviare-le-procedure-per-il-rinnovo-nel-2018.flc" TargetMode="External"/><Relationship Id="rId41" Type="http://schemas.openxmlformats.org/officeDocument/2006/relationships/hyperlink" Target="http://www.flcgil.it/scuola/scuola-non-statale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petizioni.net/manifesto-scuola-bene-comune" TargetMode="External"/><Relationship Id="rId24" Type="http://schemas.openxmlformats.org/officeDocument/2006/relationships/hyperlink" Target="http://www.flcgil.it/regioni/sicilia/palermo/cnr-assemblea-permanente-dei-ricercatori-il-sostegno-del-segretario-della-flc-cgil-palermo.flc" TargetMode="External"/><Relationship Id="rId32" Type="http://schemas.openxmlformats.org/officeDocument/2006/relationships/hyperlink" Target="http://www.flcgil.it/attualita/previdenza/contributi-previdenziali-delle-gestioni-pubbliche-l-inps-rinvia-al-2019-l-applicazione-della-prescrizione-quinquennale.flc" TargetMode="External"/><Relationship Id="rId37" Type="http://schemas.openxmlformats.org/officeDocument/2006/relationships/hyperlink" Target="http://www.flcgil.it/sindacato/servizi-agli-iscritti/servizi-assicurativi-per-iscritti-e-rsu-flc-cgil.flc" TargetMode="External"/><Relationship Id="rId40" Type="http://schemas.openxmlformats.org/officeDocument/2006/relationships/hyperlink" Target="http://www.flcgil.it/scuola/" TargetMode="External"/><Relationship Id="rId45" Type="http://schemas.openxmlformats.org/officeDocument/2006/relationships/hyperlink" Target="https://www.facebook.com/flccgilfanpag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lcgil.it/scuola/graduatorie-di-istituto-ata-prepariamoci-alla-scelta-delle-30-scuole-su-istanze-online.flc" TargetMode="External"/><Relationship Id="rId23" Type="http://schemas.openxmlformats.org/officeDocument/2006/relationships/hyperlink" Target="http://www.flcgil.it/ricerca/cnr-approvata-una-mozione-per-la-prosecuzione-dello-stato-di-agitazione.flc" TargetMode="External"/><Relationship Id="rId28" Type="http://schemas.openxmlformats.org/officeDocument/2006/relationships/hyperlink" Target="http://www.flcgil.it/search/query/Concorsi+ricerca+in+Gazzetta+Ufficiale/channel/ricerca/model/notizia-nazionale-14/sort/latest" TargetMode="External"/><Relationship Id="rId36" Type="http://schemas.openxmlformats.org/officeDocument/2006/relationships/hyperlink" Target="http://www.flcgil.it/sindacato/iscriviti.flc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www.flcgil.it/attualita/previdenza/pensioni-cgil-gravi-insufficienze-in-proposta-governo-2-dicembre-mobilitazione-nazionale.flc" TargetMode="External"/><Relationship Id="rId19" Type="http://schemas.openxmlformats.org/officeDocument/2006/relationships/hyperlink" Target="http://www.flcgil.it/regioni/puglia/bari/24-cfu-accesso-insegnamento-universita-bari-pubblica-procedure.flc" TargetMode="External"/><Relationship Id="rId31" Type="http://schemas.openxmlformats.org/officeDocument/2006/relationships/hyperlink" Target="http://www.flcgil.it/attualita/la-flc-cgil-sostiene-e-partecipa-alla-manifestazione-nazionale-contro-la-violenza-maschile-sulle-donne.flc" TargetMode="External"/><Relationship Id="rId44" Type="http://schemas.openxmlformats.org/officeDocument/2006/relationships/hyperlink" Target="http://www.flcgil.it/scuola/formazione-professional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lcgil.it/scuola/precari/supplenze-ata-ministra-fedeli-proroga-graduatorie-istituto.flc" TargetMode="External"/><Relationship Id="rId14" Type="http://schemas.openxmlformats.org/officeDocument/2006/relationships/hyperlink" Target="http://www.flcgil.it/universita/l-universita-e-la-legge-di-bilancio-2018-il-governo-conferma-una-strategia-sbagliata.flc" TargetMode="External"/><Relationship Id="rId22" Type="http://schemas.openxmlformats.org/officeDocument/2006/relationships/hyperlink" Target="http://www.flcgil.it/ricerca/infn-la-flc-abbandona-il-tavolo-di-trattativa.flc" TargetMode="External"/><Relationship Id="rId27" Type="http://schemas.openxmlformats.org/officeDocument/2006/relationships/hyperlink" Target="http://www.flcgil.it/search/query/Concorsi+universit&#224;+in+Gazzetta+Ufficiale/channel/universita/model/notizia-nazionale-14/sort/latest" TargetMode="External"/><Relationship Id="rId30" Type="http://schemas.openxmlformats.org/officeDocument/2006/relationships/hyperlink" Target="http://www.flcgil.it/attualita/sindacato/l-attivita-vertenziale-e-i-ricorsi-legali-della-flc-cgil.flc" TargetMode="External"/><Relationship Id="rId35" Type="http://schemas.openxmlformats.org/officeDocument/2006/relationships/hyperlink" Target="http://www.flcgil.it/attualita/proteo-fare-sapere-conferenza-programmatica-30-anni-nascita.flc" TargetMode="External"/><Relationship Id="rId43" Type="http://schemas.openxmlformats.org/officeDocument/2006/relationships/hyperlink" Target="http://www.flcgil.it/ricerca/" TargetMode="External"/><Relationship Id="rId48" Type="http://schemas.openxmlformats.org/officeDocument/2006/relationships/hyperlink" Target="https://www.youtube.com/user/sindacatoflcgil" TargetMode="External"/><Relationship Id="rId8" Type="http://schemas.openxmlformats.org/officeDocument/2006/relationships/hyperlink" Target="http://www.flcgil.it/scuola/graduatorie-di-istituto-ata-prepariamoci-alla-scelta-delle-30-scuole-su-istanze-online.fl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1346</Words>
  <Characters>7676</Characters>
  <Application>Microsoft Office Word</Application>
  <DocSecurity>0</DocSecurity>
  <Lines>63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protocollo</cp:lastModifiedBy>
  <cp:revision>1</cp:revision>
  <dcterms:created xsi:type="dcterms:W3CDTF">2017-11-23T08:31:00Z</dcterms:created>
  <dcterms:modified xsi:type="dcterms:W3CDTF">2017-11-23T08:32:00Z</dcterms:modified>
</cp:coreProperties>
</file>