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FB2" w:rsidRDefault="00A60FA4">
      <w:pPr>
        <w:spacing w:after="57" w:line="216" w:lineRule="auto"/>
        <w:ind w:left="16"/>
        <w:jc w:val="center"/>
      </w:pPr>
      <w:r>
        <w:rPr>
          <w:sz w:val="32"/>
        </w:rPr>
        <w:t xml:space="preserve">ISTITUTO TECNICO ECONOMICO </w:t>
      </w:r>
    </w:p>
    <w:p w:rsidR="00184FB2" w:rsidRDefault="00A60FA4">
      <w:pPr>
        <w:spacing w:after="145" w:line="216" w:lineRule="auto"/>
        <w:ind w:left="2465" w:right="2353"/>
        <w:jc w:val="center"/>
      </w:pPr>
      <w:proofErr w:type="gramStart"/>
      <w:r>
        <w:rPr>
          <w:sz w:val="32"/>
        </w:rPr>
        <w:t>“</w:t>
      </w:r>
      <w:r>
        <w:rPr>
          <w:sz w:val="32"/>
        </w:rPr>
        <w:t xml:space="preserve"> A.</w:t>
      </w:r>
      <w:proofErr w:type="gramEnd"/>
      <w:r>
        <w:rPr>
          <w:sz w:val="32"/>
        </w:rPr>
        <w:t xml:space="preserve"> FUSINIERI </w:t>
      </w:r>
      <w:r>
        <w:rPr>
          <w:sz w:val="32"/>
        </w:rPr>
        <w:t>“</w:t>
      </w:r>
      <w:r>
        <w:rPr>
          <w:sz w:val="32"/>
        </w:rPr>
        <w:t xml:space="preserve"> VICENZA</w:t>
      </w:r>
      <w:r>
        <w:t xml:space="preserve"> </w:t>
      </w:r>
    </w:p>
    <w:p w:rsidR="00184FB2" w:rsidRDefault="00434843">
      <w:pPr>
        <w:spacing w:after="40"/>
        <w:ind w:left="-5"/>
      </w:pPr>
      <w:r>
        <w:t>Anno scolastico 2016/2017</w:t>
      </w:r>
      <w:r w:rsidR="00A60FA4">
        <w:t xml:space="preserve"> </w:t>
      </w:r>
    </w:p>
    <w:p w:rsidR="00184FB2" w:rsidRDefault="00434843">
      <w:pPr>
        <w:spacing w:after="40"/>
        <w:ind w:left="-5"/>
      </w:pPr>
      <w:r>
        <w:t>Classe 2D</w:t>
      </w:r>
      <w:r w:rsidR="00A60FA4">
        <w:t xml:space="preserve">     Italiano </w:t>
      </w:r>
    </w:p>
    <w:p w:rsidR="00184FB2" w:rsidRDefault="00A60FA4">
      <w:pPr>
        <w:spacing w:after="40"/>
        <w:ind w:left="-5"/>
      </w:pPr>
      <w:proofErr w:type="gramStart"/>
      <w:r>
        <w:t xml:space="preserve">Docente:   </w:t>
      </w:r>
      <w:proofErr w:type="gramEnd"/>
      <w:r w:rsidR="00434843">
        <w:t>Campagnolo Maria Michela</w:t>
      </w:r>
    </w:p>
    <w:p w:rsidR="00184FB2" w:rsidRDefault="00A60FA4">
      <w:pPr>
        <w:spacing w:after="129" w:line="259" w:lineRule="auto"/>
        <w:ind w:left="0" w:firstLine="0"/>
      </w:pPr>
      <w:r>
        <w:t xml:space="preserve"> </w:t>
      </w:r>
    </w:p>
    <w:p w:rsidR="00184FB2" w:rsidRDefault="00A60FA4">
      <w:pPr>
        <w:pStyle w:val="Titolo1"/>
      </w:pPr>
      <w:r>
        <w:t>PROGRAMMA DI ITALIANO EFFETTIVAMENTE SVOLTO</w:t>
      </w:r>
      <w:r>
        <w:rPr>
          <w:u w:val="none" w:color="000000"/>
        </w:rPr>
        <w:t xml:space="preserve"> </w:t>
      </w:r>
    </w:p>
    <w:p w:rsidR="00184FB2" w:rsidRDefault="00A60FA4">
      <w:pPr>
        <w:spacing w:after="23"/>
        <w:ind w:left="-5"/>
      </w:pPr>
      <w:r>
        <w:t xml:space="preserve">Testi in uso: </w:t>
      </w:r>
      <w:r w:rsidR="00434843">
        <w:t>P. Biglia,</w:t>
      </w:r>
      <w:r>
        <w:t xml:space="preserve"> </w:t>
      </w:r>
      <w:bookmarkStart w:id="0" w:name="_GoBack"/>
      <w:bookmarkEnd w:id="0"/>
      <w:proofErr w:type="spellStart"/>
      <w:r w:rsidR="00434843">
        <w:t>P.Manfredi</w:t>
      </w:r>
      <w:proofErr w:type="spellEnd"/>
      <w:r w:rsidR="00434843">
        <w:t>, A. Terrile “Il più bello dei mari” A</w:t>
      </w:r>
      <w:r w:rsidR="003E2D4B">
        <w:t xml:space="preserve"> – </w:t>
      </w:r>
      <w:r w:rsidR="00434843">
        <w:t>B</w:t>
      </w:r>
      <w:r w:rsidR="003E2D4B">
        <w:t>,</w:t>
      </w:r>
      <w:r w:rsidR="00434843">
        <w:t xml:space="preserve"> ed. Paravia;</w:t>
      </w:r>
      <w:r>
        <w:t xml:space="preserve"> </w:t>
      </w:r>
    </w:p>
    <w:p w:rsidR="003E2D4B" w:rsidRDefault="00A60FA4">
      <w:pPr>
        <w:ind w:left="-5"/>
      </w:pPr>
      <w:r>
        <w:t xml:space="preserve">A. </w:t>
      </w:r>
      <w:proofErr w:type="spellStart"/>
      <w:r>
        <w:t>Ferralasco</w:t>
      </w:r>
      <w:proofErr w:type="spellEnd"/>
      <w:r>
        <w:t xml:space="preserve">, A. M. </w:t>
      </w:r>
      <w:proofErr w:type="spellStart"/>
      <w:r>
        <w:t>Moiso</w:t>
      </w:r>
      <w:proofErr w:type="spellEnd"/>
      <w:r>
        <w:t>, F</w:t>
      </w:r>
      <w:r w:rsidR="003E2D4B">
        <w:t>.</w:t>
      </w:r>
      <w:r>
        <w:t xml:space="preserve"> </w:t>
      </w:r>
      <w:proofErr w:type="gramStart"/>
      <w:r>
        <w:t>Testa</w:t>
      </w:r>
      <w:r w:rsidR="003E2D4B">
        <w:t xml:space="preserve"> </w:t>
      </w:r>
      <w:r>
        <w:t xml:space="preserve"> </w:t>
      </w:r>
      <w:r>
        <w:t>“</w:t>
      </w:r>
      <w:proofErr w:type="gramEnd"/>
      <w:r>
        <w:t xml:space="preserve"> Via libera</w:t>
      </w:r>
      <w:r>
        <w:t>”</w:t>
      </w:r>
      <w:r>
        <w:t xml:space="preserve">, </w:t>
      </w:r>
      <w:r w:rsidR="00434843">
        <w:t>e</w:t>
      </w:r>
      <w:r>
        <w:t>d.</w:t>
      </w:r>
      <w:r w:rsidR="00434843">
        <w:t xml:space="preserve"> </w:t>
      </w:r>
      <w:proofErr w:type="gramStart"/>
      <w:r w:rsidR="00434843">
        <w:t>s</w:t>
      </w:r>
      <w:r>
        <w:t>c</w:t>
      </w:r>
      <w:proofErr w:type="gramEnd"/>
      <w:r>
        <w:t>.</w:t>
      </w:r>
    </w:p>
    <w:p w:rsidR="00184FB2" w:rsidRDefault="00A60FA4">
      <w:pPr>
        <w:ind w:left="-5"/>
      </w:pPr>
      <w:r>
        <w:t xml:space="preserve"> B. Mondadori</w:t>
      </w:r>
      <w:r>
        <w:rPr>
          <w:b/>
        </w:rPr>
        <w:t xml:space="preserve"> </w:t>
      </w:r>
    </w:p>
    <w:p w:rsidR="00A60FA4" w:rsidRDefault="00A60FA4">
      <w:pPr>
        <w:spacing w:after="187" w:line="216" w:lineRule="auto"/>
        <w:ind w:left="0" w:right="43" w:firstLine="0"/>
        <w:jc w:val="both"/>
        <w:rPr>
          <w:b/>
          <w:u w:val="single" w:color="00000A"/>
        </w:rPr>
      </w:pPr>
    </w:p>
    <w:p w:rsidR="003E2D4B" w:rsidRDefault="00A60FA4">
      <w:pPr>
        <w:spacing w:after="187" w:line="216" w:lineRule="auto"/>
        <w:ind w:left="0" w:right="43" w:firstLine="0"/>
        <w:jc w:val="both"/>
        <w:rPr>
          <w:b/>
        </w:rPr>
      </w:pPr>
      <w:r>
        <w:rPr>
          <w:b/>
          <w:u w:val="single" w:color="00000A"/>
        </w:rPr>
        <w:t>Il testo narrativo:</w:t>
      </w:r>
      <w:r>
        <w:t xml:space="preserve"> ripasso e approfondimento della tipologia testuale. La contestualizzazione del testo letterario. </w:t>
      </w:r>
      <w:r>
        <w:t>Storia del romanzo come genere: il romanzo storico e il romanzo d</w:t>
      </w:r>
      <w:r w:rsidR="00434843">
        <w:t>el Novecento</w:t>
      </w:r>
      <w:r w:rsidR="003E2D4B">
        <w:t xml:space="preserve">.                                </w:t>
      </w:r>
      <w:r>
        <w:t xml:space="preserve"> </w:t>
      </w:r>
      <w:r>
        <w:rPr>
          <w:b/>
        </w:rPr>
        <w:t xml:space="preserve"> </w:t>
      </w:r>
      <w:r w:rsidR="003E2D4B">
        <w:rPr>
          <w:b/>
        </w:rPr>
        <w:t xml:space="preserve">  </w:t>
      </w:r>
    </w:p>
    <w:p w:rsidR="00184FB2" w:rsidRPr="003E2D4B" w:rsidRDefault="003E2D4B">
      <w:pPr>
        <w:spacing w:after="187" w:line="216" w:lineRule="auto"/>
        <w:ind w:left="0" w:right="43" w:firstLine="0"/>
        <w:jc w:val="both"/>
      </w:pPr>
      <w:r>
        <w:rPr>
          <w:b/>
        </w:rPr>
        <w:t xml:space="preserve">I Promessi </w:t>
      </w:r>
      <w:proofErr w:type="gramStart"/>
      <w:r>
        <w:rPr>
          <w:b/>
        </w:rPr>
        <w:t>sposi :</w:t>
      </w:r>
      <w:proofErr w:type="gramEnd"/>
      <w:r>
        <w:rPr>
          <w:b/>
        </w:rPr>
        <w:t xml:space="preserve"> </w:t>
      </w:r>
      <w:r w:rsidRPr="003E2D4B">
        <w:t>lettura e analisi dei primi capitoli.</w:t>
      </w:r>
    </w:p>
    <w:p w:rsidR="00A60FA4" w:rsidRDefault="00A60FA4" w:rsidP="00434843">
      <w:pPr>
        <w:ind w:left="-5"/>
        <w:rPr>
          <w:b/>
          <w:u w:val="single" w:color="00000A"/>
        </w:rPr>
      </w:pPr>
    </w:p>
    <w:p w:rsidR="00184FB2" w:rsidRDefault="00A60FA4" w:rsidP="00434843">
      <w:pPr>
        <w:ind w:left="-5"/>
      </w:pPr>
      <w:r>
        <w:rPr>
          <w:b/>
          <w:u w:val="single" w:color="00000A"/>
        </w:rPr>
        <w:t xml:space="preserve">Il testo </w:t>
      </w:r>
      <w:proofErr w:type="gramStart"/>
      <w:r>
        <w:rPr>
          <w:b/>
          <w:u w:val="single" w:color="00000A"/>
        </w:rPr>
        <w:t xml:space="preserve">poetico: </w:t>
      </w:r>
      <w:r>
        <w:t xml:space="preserve"> differenza</w:t>
      </w:r>
      <w:proofErr w:type="gramEnd"/>
      <w:r>
        <w:t xml:space="preserve"> fra prosa e poesia, la parafrasi, il significante e il </w:t>
      </w:r>
      <w:r>
        <w:t xml:space="preserve">significato, accento tonico e ritmico, i versi, le rime, l’enjambement, i </w:t>
      </w:r>
      <w:r>
        <w:t>metri fondamentali, denotazione e connotazione, le fi</w:t>
      </w:r>
      <w:r>
        <w:t>gure retoriche di suon</w:t>
      </w:r>
      <w:r w:rsidR="00434843">
        <w:t>o, ordine e significato</w:t>
      </w:r>
      <w:r>
        <w:t>.</w:t>
      </w:r>
      <w:r>
        <w:rPr>
          <w:b/>
        </w:rPr>
        <w:t xml:space="preserve"> </w:t>
      </w:r>
    </w:p>
    <w:p w:rsidR="00A60FA4" w:rsidRDefault="00A60FA4">
      <w:pPr>
        <w:ind w:left="-5"/>
        <w:rPr>
          <w:b/>
          <w:u w:val="single" w:color="00000A"/>
        </w:rPr>
      </w:pPr>
    </w:p>
    <w:p w:rsidR="00184FB2" w:rsidRDefault="00A60FA4">
      <w:pPr>
        <w:ind w:left="-5"/>
      </w:pPr>
      <w:r>
        <w:rPr>
          <w:b/>
          <w:u w:val="single" w:color="00000A"/>
        </w:rPr>
        <w:t>Il testo informativo-espositivo:</w:t>
      </w:r>
      <w:r>
        <w:t xml:space="preserve"> il quotidiano, la prima pagina del </w:t>
      </w:r>
      <w:r>
        <w:t>giornale, l’articolo d</w:t>
      </w:r>
      <w:r w:rsidR="00434843">
        <w:t>i cronaca</w:t>
      </w:r>
      <w:r>
        <w:t xml:space="preserve">, divulgativo, di </w:t>
      </w:r>
      <w:r>
        <w:t xml:space="preserve">opinione. Lettura, </w:t>
      </w:r>
      <w:proofErr w:type="gramStart"/>
      <w:r>
        <w:t>comprensione  ed</w:t>
      </w:r>
      <w:proofErr w:type="gramEnd"/>
      <w:r>
        <w:t xml:space="preserve"> analisi di testi inform</w:t>
      </w:r>
      <w:r w:rsidR="00434843">
        <w:t>ativi.</w:t>
      </w:r>
    </w:p>
    <w:p w:rsidR="00A60FA4" w:rsidRDefault="00A60FA4">
      <w:pPr>
        <w:ind w:left="-5"/>
        <w:rPr>
          <w:b/>
          <w:u w:val="single" w:color="00000A"/>
        </w:rPr>
      </w:pPr>
    </w:p>
    <w:p w:rsidR="00434843" w:rsidRDefault="00A60FA4">
      <w:pPr>
        <w:ind w:left="-5"/>
      </w:pPr>
      <w:r>
        <w:rPr>
          <w:b/>
          <w:u w:val="single" w:color="00000A"/>
        </w:rPr>
        <w:t xml:space="preserve">Il testo </w:t>
      </w:r>
      <w:proofErr w:type="gramStart"/>
      <w:r>
        <w:rPr>
          <w:b/>
          <w:u w:val="single" w:color="00000A"/>
        </w:rPr>
        <w:t xml:space="preserve">argomentativo: </w:t>
      </w:r>
      <w:r>
        <w:t xml:space="preserve"> caratteristiche</w:t>
      </w:r>
      <w:proofErr w:type="gramEnd"/>
      <w:r>
        <w:t xml:space="preserve"> della tipologia testuale, struttura del testo argomentativo ( problema, tesi, antitesi, argomentazioni, confutazione), le tecniche di argomentazione. </w:t>
      </w:r>
      <w:r w:rsidR="00434843">
        <w:t>Lettura, comprensione</w:t>
      </w:r>
      <w:r>
        <w:t xml:space="preserve"> d</w:t>
      </w:r>
      <w:r>
        <w:t xml:space="preserve">i testi argomentativi. </w:t>
      </w:r>
    </w:p>
    <w:p w:rsidR="00A60FA4" w:rsidRDefault="00A60FA4">
      <w:pPr>
        <w:ind w:left="-5"/>
        <w:rPr>
          <w:b/>
        </w:rPr>
      </w:pPr>
    </w:p>
    <w:p w:rsidR="00434843" w:rsidRDefault="00A60FA4">
      <w:pPr>
        <w:ind w:left="-5"/>
      </w:pPr>
      <w:r>
        <w:rPr>
          <w:b/>
        </w:rPr>
        <w:lastRenderedPageBreak/>
        <w:t xml:space="preserve"> </w:t>
      </w:r>
      <w:proofErr w:type="gramStart"/>
      <w:r>
        <w:rPr>
          <w:b/>
          <w:u w:val="single" w:color="00000A"/>
        </w:rPr>
        <w:t>Grammatica</w:t>
      </w:r>
      <w:r w:rsidRPr="003E2D4B">
        <w:rPr>
          <w:b/>
          <w:u w:color="00000A"/>
        </w:rPr>
        <w:t xml:space="preserve">:  </w:t>
      </w:r>
      <w:r w:rsidR="00434843" w:rsidRPr="003E2D4B">
        <w:rPr>
          <w:u w:color="00000A"/>
        </w:rPr>
        <w:t>ripasso</w:t>
      </w:r>
      <w:proofErr w:type="gramEnd"/>
      <w:r w:rsidR="00434843" w:rsidRPr="003E2D4B">
        <w:rPr>
          <w:u w:color="00000A"/>
        </w:rPr>
        <w:t xml:space="preserve"> d</w:t>
      </w:r>
      <w:r w:rsidRPr="003E2D4B">
        <w:t>el</w:t>
      </w:r>
      <w:r>
        <w:t xml:space="preserve"> verbo, </w:t>
      </w:r>
      <w:r w:rsidR="00434843">
        <w:t xml:space="preserve">il pronome, </w:t>
      </w:r>
      <w:r>
        <w:t>l’avverbio, la preposizione</w:t>
      </w:r>
      <w:r w:rsidR="003E2D4B">
        <w:t>, la congiunzione,</w:t>
      </w:r>
      <w:r>
        <w:t xml:space="preserve">. </w:t>
      </w:r>
    </w:p>
    <w:p w:rsidR="00A60FA4" w:rsidRDefault="00A60FA4">
      <w:pPr>
        <w:ind w:left="-5"/>
        <w:rPr>
          <w:b/>
          <w:u w:val="single" w:color="00000A"/>
        </w:rPr>
      </w:pPr>
    </w:p>
    <w:p w:rsidR="00184FB2" w:rsidRDefault="00434843">
      <w:pPr>
        <w:ind w:left="-5"/>
      </w:pPr>
      <w:r>
        <w:rPr>
          <w:b/>
          <w:u w:val="single" w:color="00000A"/>
        </w:rPr>
        <w:t>Analisi logica:</w:t>
      </w:r>
      <w:r>
        <w:rPr>
          <w:b/>
        </w:rPr>
        <w:t xml:space="preserve"> </w:t>
      </w:r>
      <w:r w:rsidRPr="00434843">
        <w:t xml:space="preserve">la frase </w:t>
      </w:r>
      <w:proofErr w:type="spellStart"/>
      <w:proofErr w:type="gramStart"/>
      <w:r w:rsidRPr="00434843">
        <w:t>semp</w:t>
      </w:r>
      <w:r>
        <w:t>l</w:t>
      </w:r>
      <w:r w:rsidRPr="00434843">
        <w:t>ice</w:t>
      </w:r>
      <w:r w:rsidR="003E2D4B">
        <w:t>,i</w:t>
      </w:r>
      <w:proofErr w:type="spellEnd"/>
      <w:proofErr w:type="gramEnd"/>
      <w:r w:rsidR="003E2D4B">
        <w:t xml:space="preserve"> principali complementi indiretti.</w:t>
      </w:r>
    </w:p>
    <w:p w:rsidR="00A60FA4" w:rsidRDefault="00A60FA4">
      <w:pPr>
        <w:ind w:left="-5"/>
        <w:rPr>
          <w:b/>
          <w:u w:val="single" w:color="00000A"/>
        </w:rPr>
      </w:pPr>
    </w:p>
    <w:p w:rsidR="003E2D4B" w:rsidRDefault="003E2D4B">
      <w:pPr>
        <w:ind w:left="-5"/>
      </w:pPr>
      <w:r>
        <w:rPr>
          <w:b/>
          <w:u w:val="single" w:color="00000A"/>
        </w:rPr>
        <w:t>Analisi del periodo:</w:t>
      </w:r>
      <w:r>
        <w:t xml:space="preserve"> frasi principali e subordinate, coordinazione e subordinazione.</w:t>
      </w:r>
    </w:p>
    <w:p w:rsidR="00A60FA4" w:rsidRDefault="00A60FA4">
      <w:pPr>
        <w:spacing w:after="217"/>
        <w:ind w:left="-5"/>
        <w:rPr>
          <w:b/>
          <w:u w:val="single" w:color="00000A"/>
        </w:rPr>
      </w:pPr>
    </w:p>
    <w:p w:rsidR="00184FB2" w:rsidRDefault="00A60FA4">
      <w:pPr>
        <w:spacing w:after="217"/>
        <w:ind w:left="-5"/>
      </w:pPr>
      <w:r>
        <w:rPr>
          <w:b/>
          <w:u w:val="single" w:color="00000A"/>
        </w:rPr>
        <w:t>La produzione scritta:</w:t>
      </w:r>
      <w:r w:rsidR="003E2D4B">
        <w:rPr>
          <w:b/>
          <w:u w:val="single" w:color="00000A"/>
        </w:rPr>
        <w:t xml:space="preserve"> </w:t>
      </w:r>
      <w:r>
        <w:t>produzione di articoli di</w:t>
      </w:r>
      <w:r w:rsidR="003E2D4B">
        <w:t xml:space="preserve"> cronaca, di testi riflessivi ed</w:t>
      </w:r>
      <w:r>
        <w:t xml:space="preserve"> </w:t>
      </w:r>
      <w:r w:rsidR="003E2D4B">
        <w:t>espositivi</w:t>
      </w:r>
      <w:r>
        <w:t xml:space="preserve">. </w:t>
      </w:r>
    </w:p>
    <w:p w:rsidR="00A60FA4" w:rsidRDefault="00A60FA4">
      <w:pPr>
        <w:spacing w:after="34" w:line="354" w:lineRule="auto"/>
        <w:ind w:left="-5"/>
      </w:pPr>
    </w:p>
    <w:p w:rsidR="00A60FA4" w:rsidRDefault="00A60FA4">
      <w:pPr>
        <w:spacing w:after="34" w:line="354" w:lineRule="auto"/>
        <w:ind w:left="-5"/>
      </w:pPr>
    </w:p>
    <w:p w:rsidR="00A60FA4" w:rsidRDefault="00A60FA4">
      <w:pPr>
        <w:spacing w:after="34" w:line="354" w:lineRule="auto"/>
        <w:ind w:left="-5"/>
      </w:pPr>
    </w:p>
    <w:p w:rsidR="00A60FA4" w:rsidRDefault="00A60FA4">
      <w:pPr>
        <w:spacing w:after="34" w:line="354" w:lineRule="auto"/>
        <w:ind w:left="-5"/>
      </w:pPr>
    </w:p>
    <w:p w:rsidR="00A60FA4" w:rsidRDefault="00A60FA4">
      <w:pPr>
        <w:spacing w:after="34" w:line="354" w:lineRule="auto"/>
        <w:ind w:left="-5"/>
      </w:pPr>
    </w:p>
    <w:p w:rsidR="00184FB2" w:rsidRDefault="00A60FA4">
      <w:pPr>
        <w:spacing w:after="34" w:line="354" w:lineRule="auto"/>
        <w:ind w:left="-5"/>
      </w:pPr>
      <w:r>
        <w:t xml:space="preserve">I Rappresentanti     </w:t>
      </w:r>
      <w:r>
        <w:t xml:space="preserve">                                                           </w:t>
      </w:r>
      <w:r>
        <w:t>L’Insegnante</w:t>
      </w:r>
      <w:r>
        <w:t xml:space="preserve">  </w:t>
      </w:r>
    </w:p>
    <w:p w:rsidR="003E2D4B" w:rsidRDefault="003E2D4B">
      <w:pPr>
        <w:ind w:left="-5"/>
      </w:pPr>
    </w:p>
    <w:p w:rsidR="00A60FA4" w:rsidRDefault="00A60FA4">
      <w:pPr>
        <w:ind w:left="-5"/>
      </w:pPr>
    </w:p>
    <w:p w:rsidR="00184FB2" w:rsidRDefault="003E2D4B">
      <w:pPr>
        <w:ind w:left="-5"/>
      </w:pPr>
      <w:r>
        <w:t>Vicenza, 31 maggio 2017</w:t>
      </w:r>
    </w:p>
    <w:p w:rsidR="00184FB2" w:rsidRDefault="00A60FA4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sectPr w:rsidR="00184FB2">
      <w:pgSz w:w="12240" w:h="15840"/>
      <w:pgMar w:top="1440" w:right="1811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B2"/>
    <w:rsid w:val="00184FB2"/>
    <w:rsid w:val="003E2D4B"/>
    <w:rsid w:val="00434843"/>
    <w:rsid w:val="00A6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8FBE09-A6C1-4B11-905F-8F668473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72" w:line="225" w:lineRule="auto"/>
      <w:ind w:left="10" w:hanging="10"/>
    </w:pPr>
    <w:rPr>
      <w:rFonts w:ascii="Arial" w:eastAsia="Arial" w:hAnsi="Arial" w:cs="Arial"/>
      <w:color w:val="00000A"/>
      <w:sz w:val="28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75"/>
      <w:outlineLvl w:val="0"/>
    </w:pPr>
    <w:rPr>
      <w:rFonts w:ascii="Arial" w:eastAsia="Arial" w:hAnsi="Arial" w:cs="Arial"/>
      <w:color w:val="00000A"/>
      <w:sz w:val="28"/>
      <w:u w:val="single" w:color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A"/>
      <w:sz w:val="28"/>
      <w:u w:val="single" w:color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2017-05-29T13:52:00Z</dcterms:created>
  <dcterms:modified xsi:type="dcterms:W3CDTF">2017-05-29T13:52:00Z</dcterms:modified>
</cp:coreProperties>
</file>