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10F" w:rsidRPr="008D3160" w:rsidRDefault="000661E2">
      <w:pPr>
        <w:rPr>
          <w:b/>
          <w:sz w:val="20"/>
          <w:szCs w:val="20"/>
        </w:rPr>
      </w:pPr>
      <w:r w:rsidRPr="008D3160">
        <w:rPr>
          <w:b/>
          <w:sz w:val="20"/>
          <w:szCs w:val="20"/>
        </w:rPr>
        <w:t xml:space="preserve">PROGRAMMA SVOLTO DI ITALIANO PER LA CLASSE QUARTA AAFM </w:t>
      </w:r>
    </w:p>
    <w:p w:rsidR="000661E2" w:rsidRPr="008D3160" w:rsidRDefault="000661E2">
      <w:pPr>
        <w:rPr>
          <w:sz w:val="20"/>
          <w:szCs w:val="20"/>
          <w:u w:val="single"/>
        </w:rPr>
      </w:pPr>
      <w:r w:rsidRPr="008D3160">
        <w:rPr>
          <w:sz w:val="20"/>
          <w:szCs w:val="20"/>
          <w:u w:val="single"/>
        </w:rPr>
        <w:t>ANNO SCOLASTICO 2015 2016</w:t>
      </w:r>
      <w:bookmarkStart w:id="0" w:name="_GoBack"/>
      <w:bookmarkEnd w:id="0"/>
    </w:p>
    <w:p w:rsidR="000661E2" w:rsidRPr="005B6CB9" w:rsidRDefault="000661E2">
      <w:pPr>
        <w:rPr>
          <w:sz w:val="20"/>
          <w:szCs w:val="20"/>
        </w:rPr>
      </w:pPr>
      <w:r w:rsidRPr="005B6CB9">
        <w:rPr>
          <w:sz w:val="20"/>
          <w:szCs w:val="20"/>
        </w:rPr>
        <w:t>MODULO 1 : L’ETA’ DELLA CONTRORIFORMA  : IL BAROCCO</w:t>
      </w:r>
    </w:p>
    <w:p w:rsidR="000661E2" w:rsidRPr="005B6CB9" w:rsidRDefault="000661E2" w:rsidP="000661E2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Una nuova tendenza artistica : il Barocco</w:t>
      </w:r>
    </w:p>
    <w:p w:rsidR="000661E2" w:rsidRPr="005B6CB9" w:rsidRDefault="000661E2" w:rsidP="000661E2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La situazione storica</w:t>
      </w:r>
    </w:p>
    <w:p w:rsidR="000661E2" w:rsidRPr="005B6CB9" w:rsidRDefault="000661E2" w:rsidP="000661E2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La rivoluzione scientifica</w:t>
      </w:r>
    </w:p>
    <w:p w:rsidR="000661E2" w:rsidRPr="005B6CB9" w:rsidRDefault="000661E2" w:rsidP="000661E2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La nuova visione del mondo</w:t>
      </w:r>
    </w:p>
    <w:p w:rsidR="000661E2" w:rsidRPr="005B6CB9" w:rsidRDefault="000661E2" w:rsidP="000661E2">
      <w:pPr>
        <w:rPr>
          <w:sz w:val="20"/>
          <w:szCs w:val="20"/>
        </w:rPr>
      </w:pPr>
      <w:r w:rsidRPr="005B6CB9">
        <w:rPr>
          <w:sz w:val="20"/>
          <w:szCs w:val="20"/>
        </w:rPr>
        <w:t>MODULO 2 : GALILEO GALILEI E LA RIVOLUZIONE SCIENTIFICA</w:t>
      </w:r>
    </w:p>
    <w:p w:rsidR="000661E2" w:rsidRPr="005B6CB9" w:rsidRDefault="000661E2" w:rsidP="000661E2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Galileo Galilei : vita e opere</w:t>
      </w:r>
    </w:p>
    <w:p w:rsidR="000661E2" w:rsidRPr="005B6CB9" w:rsidRDefault="000661E2" w:rsidP="000661E2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 xml:space="preserve">Il </w:t>
      </w:r>
      <w:proofErr w:type="spellStart"/>
      <w:r w:rsidRPr="005B6CB9">
        <w:rPr>
          <w:sz w:val="20"/>
          <w:szCs w:val="20"/>
        </w:rPr>
        <w:t>Sidereus</w:t>
      </w:r>
      <w:proofErr w:type="spellEnd"/>
      <w:r w:rsidRPr="005B6CB9">
        <w:rPr>
          <w:sz w:val="20"/>
          <w:szCs w:val="20"/>
        </w:rPr>
        <w:t xml:space="preserve"> </w:t>
      </w:r>
      <w:proofErr w:type="spellStart"/>
      <w:r w:rsidRPr="005B6CB9">
        <w:rPr>
          <w:sz w:val="20"/>
          <w:szCs w:val="20"/>
        </w:rPr>
        <w:t>nuncius</w:t>
      </w:r>
      <w:proofErr w:type="spellEnd"/>
    </w:p>
    <w:p w:rsidR="000661E2" w:rsidRPr="005B6CB9" w:rsidRDefault="000661E2" w:rsidP="000661E2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La politica culturale di Galileo e le Lettere copernicane</w:t>
      </w:r>
    </w:p>
    <w:p w:rsidR="000661E2" w:rsidRPr="005B6CB9" w:rsidRDefault="000661E2" w:rsidP="000661E2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Il Saggiatore . “ Per il mondo sensibile contro il mondo di carta”</w:t>
      </w:r>
    </w:p>
    <w:p w:rsidR="002A7013" w:rsidRPr="005B6CB9" w:rsidRDefault="002A7013" w:rsidP="002A7013">
      <w:pPr>
        <w:rPr>
          <w:sz w:val="20"/>
          <w:szCs w:val="20"/>
        </w:rPr>
      </w:pPr>
      <w:r w:rsidRPr="005B6CB9">
        <w:rPr>
          <w:sz w:val="20"/>
          <w:szCs w:val="20"/>
        </w:rPr>
        <w:t xml:space="preserve">MODULO 3 :  LA CRISI DELLA COSCIENZA EUROPEA : L’ETA’ DELL’ARCADIA E DEL </w:t>
      </w:r>
    </w:p>
    <w:p w:rsidR="002A7013" w:rsidRPr="005B6CB9" w:rsidRDefault="002A7013" w:rsidP="002A7013">
      <w:pPr>
        <w:rPr>
          <w:sz w:val="20"/>
          <w:szCs w:val="20"/>
        </w:rPr>
      </w:pPr>
      <w:r w:rsidRPr="005B6CB9">
        <w:rPr>
          <w:sz w:val="20"/>
          <w:szCs w:val="20"/>
        </w:rPr>
        <w:t>BAROCCO</w:t>
      </w:r>
    </w:p>
    <w:p w:rsidR="002A7013" w:rsidRPr="005B6CB9" w:rsidRDefault="002A7013" w:rsidP="002A7013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La situazione economica e politica in Italia</w:t>
      </w:r>
    </w:p>
    <w:p w:rsidR="002A7013" w:rsidRPr="005B6CB9" w:rsidRDefault="002A7013" w:rsidP="002A7013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La condizione degli intellettuali : l’abate e l’erudito</w:t>
      </w:r>
    </w:p>
    <w:p w:rsidR="002A7013" w:rsidRPr="005B6CB9" w:rsidRDefault="002A7013" w:rsidP="002A7013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La crisi della coscienza europea e la trasformazione dell’immaginario</w:t>
      </w:r>
    </w:p>
    <w:p w:rsidR="002A7013" w:rsidRPr="005B6CB9" w:rsidRDefault="002A7013" w:rsidP="002A7013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L’empirismo, il deismo, Montesquieu e la scoperta del diverso</w:t>
      </w:r>
    </w:p>
    <w:p w:rsidR="002A7013" w:rsidRPr="005B6CB9" w:rsidRDefault="002A7013" w:rsidP="002A7013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I generi letterari e il pubblico</w:t>
      </w:r>
    </w:p>
    <w:p w:rsidR="002A7013" w:rsidRPr="005B6CB9" w:rsidRDefault="002A7013" w:rsidP="002A7013">
      <w:pPr>
        <w:rPr>
          <w:sz w:val="20"/>
          <w:szCs w:val="20"/>
        </w:rPr>
      </w:pPr>
      <w:r w:rsidRPr="005B6CB9">
        <w:rPr>
          <w:sz w:val="20"/>
          <w:szCs w:val="20"/>
        </w:rPr>
        <w:t>MODULO 4  : LE RIFORME ELE RIVOLUZIONI : ILLUMINISMO E  NEOCLASSICISMO</w:t>
      </w:r>
    </w:p>
    <w:p w:rsidR="00C52568" w:rsidRPr="005B6CB9" w:rsidRDefault="00C52568" w:rsidP="00C5256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I tempi  e i luoghi : le definizioni di Illuminismo e Neoclassicismo</w:t>
      </w:r>
    </w:p>
    <w:p w:rsidR="00C52568" w:rsidRPr="005B6CB9" w:rsidRDefault="00C52568" w:rsidP="00C5256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La nascita dell’intellettuale moderno</w:t>
      </w:r>
    </w:p>
    <w:p w:rsidR="00C52568" w:rsidRPr="005B6CB9" w:rsidRDefault="00C52568" w:rsidP="00C5256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Una nuova figura sociale : il cittadino</w:t>
      </w:r>
    </w:p>
    <w:p w:rsidR="00C52568" w:rsidRPr="005B6CB9" w:rsidRDefault="00C52568" w:rsidP="00C5256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 xml:space="preserve">Le poetiche dominanti del </w:t>
      </w:r>
      <w:proofErr w:type="spellStart"/>
      <w:r w:rsidRPr="005B6CB9">
        <w:rPr>
          <w:sz w:val="20"/>
          <w:szCs w:val="20"/>
        </w:rPr>
        <w:t>Neoclasicismo</w:t>
      </w:r>
      <w:proofErr w:type="spellEnd"/>
    </w:p>
    <w:p w:rsidR="00C52568" w:rsidRPr="005B6CB9" w:rsidRDefault="00C52568" w:rsidP="00C5256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Le arti  nell’età del Neoclassicismo</w:t>
      </w:r>
    </w:p>
    <w:p w:rsidR="00C52568" w:rsidRPr="005B6CB9" w:rsidRDefault="00C52568" w:rsidP="00C5256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 xml:space="preserve">L’ illuminismo milanese : Verri e Beccaria </w:t>
      </w:r>
    </w:p>
    <w:p w:rsidR="00C52568" w:rsidRPr="005B6CB9" w:rsidRDefault="00C52568" w:rsidP="00C52568">
      <w:pPr>
        <w:pStyle w:val="Paragrafoelenco"/>
        <w:numPr>
          <w:ilvl w:val="0"/>
          <w:numId w:val="1"/>
        </w:numPr>
        <w:rPr>
          <w:sz w:val="20"/>
          <w:szCs w:val="20"/>
        </w:rPr>
      </w:pPr>
      <w:r w:rsidRPr="005B6CB9">
        <w:rPr>
          <w:sz w:val="20"/>
          <w:szCs w:val="20"/>
        </w:rPr>
        <w:t>Cesare Beccaria  : “ Dei delitti e del</w:t>
      </w:r>
      <w:r w:rsidR="005B6CB9" w:rsidRPr="005B6CB9">
        <w:rPr>
          <w:sz w:val="20"/>
          <w:szCs w:val="20"/>
        </w:rPr>
        <w:t>l</w:t>
      </w:r>
      <w:r w:rsidRPr="005B6CB9">
        <w:rPr>
          <w:sz w:val="20"/>
          <w:szCs w:val="20"/>
        </w:rPr>
        <w:t>e pene</w:t>
      </w:r>
      <w:r w:rsidR="005B6CB9" w:rsidRPr="005B6CB9">
        <w:rPr>
          <w:sz w:val="20"/>
          <w:szCs w:val="20"/>
        </w:rPr>
        <w:t>” : “ Contro la pena di morte “</w:t>
      </w:r>
    </w:p>
    <w:p w:rsidR="00C52568" w:rsidRDefault="005B6CB9" w:rsidP="005B6CB9">
      <w:pPr>
        <w:pStyle w:val="Paragrafoelenco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Giuseppe Parini : vita e opere . L’ideologia e la poetica</w:t>
      </w:r>
    </w:p>
    <w:p w:rsidR="005B6CB9" w:rsidRDefault="005B6CB9" w:rsidP="005B6CB9">
      <w:pPr>
        <w:pStyle w:val="Paragrafoelenco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Il Giorno : genesi, struttura ,trama : “ La vergine cuccia “.</w:t>
      </w:r>
    </w:p>
    <w:p w:rsidR="005B6CB9" w:rsidRDefault="005B6CB9" w:rsidP="005B6CB9">
      <w:pPr>
        <w:rPr>
          <w:sz w:val="20"/>
          <w:szCs w:val="20"/>
        </w:rPr>
      </w:pPr>
      <w:r>
        <w:rPr>
          <w:sz w:val="20"/>
          <w:szCs w:val="20"/>
        </w:rPr>
        <w:t>MODULO 5 : LA RESTAURAZIONE  E LE LOTTE D’INDIPENDENZA : IL ROMANTICISMO</w:t>
      </w:r>
    </w:p>
    <w:p w:rsidR="005B6CB9" w:rsidRDefault="005B6CB9" w:rsidP="005B6CB9">
      <w:pPr>
        <w:pStyle w:val="Paragrafoelenco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Definizione e caratteri del Romanticismo</w:t>
      </w:r>
    </w:p>
    <w:p w:rsidR="005B6CB9" w:rsidRDefault="005B6CB9" w:rsidP="005B6CB9">
      <w:pPr>
        <w:pStyle w:val="Paragrafoelenco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Gli intellettuali e il pubblico</w:t>
      </w:r>
    </w:p>
    <w:p w:rsidR="005B6CB9" w:rsidRDefault="005B6CB9" w:rsidP="005B6CB9">
      <w:pPr>
        <w:pStyle w:val="Paragrafoelenco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L’immaginario romantico : il tempo e lo spazio. L’opposizione io mondo.</w:t>
      </w:r>
    </w:p>
    <w:p w:rsidR="005B6CB9" w:rsidRDefault="005B6CB9" w:rsidP="005B6CB9">
      <w:pPr>
        <w:pStyle w:val="Paragrafoelenco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I generi letterari e il pubblico : il trionfo del romanzo.</w:t>
      </w:r>
    </w:p>
    <w:p w:rsidR="005B6CB9" w:rsidRDefault="005B6CB9" w:rsidP="005B6CB9">
      <w:pPr>
        <w:rPr>
          <w:sz w:val="20"/>
          <w:szCs w:val="20"/>
        </w:rPr>
      </w:pPr>
      <w:r>
        <w:rPr>
          <w:sz w:val="20"/>
          <w:szCs w:val="20"/>
        </w:rPr>
        <w:t>MODULO 6 ALESSANDRO MANZONI</w:t>
      </w:r>
    </w:p>
    <w:p w:rsidR="005B6CB9" w:rsidRDefault="005B6CB9" w:rsidP="005B6CB9">
      <w:pPr>
        <w:pStyle w:val="Paragrafoelenco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Vita e opere </w:t>
      </w:r>
    </w:p>
    <w:p w:rsidR="005B6CB9" w:rsidRDefault="005B6CB9" w:rsidP="005B6CB9">
      <w:pPr>
        <w:pStyle w:val="Paragrafoelenco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Le odi civili :  “ Il 5 maggio “</w:t>
      </w:r>
      <w:r w:rsidR="008D3160">
        <w:rPr>
          <w:sz w:val="20"/>
          <w:szCs w:val="20"/>
        </w:rPr>
        <w:t xml:space="preserve"> </w:t>
      </w:r>
    </w:p>
    <w:p w:rsidR="008D3160" w:rsidRDefault="008D3160" w:rsidP="005B6CB9">
      <w:pPr>
        <w:pStyle w:val="Paragrafoelenco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Il problema della tragedia  all’inizio dell’Ottocento . “ L’Adelchi “ : “ Il coro dell’atto terzo” .</w:t>
      </w:r>
    </w:p>
    <w:p w:rsidR="008D3160" w:rsidRDefault="008D3160" w:rsidP="008D3160">
      <w:pPr>
        <w:rPr>
          <w:sz w:val="20"/>
          <w:szCs w:val="20"/>
        </w:rPr>
      </w:pPr>
      <w:r>
        <w:rPr>
          <w:sz w:val="20"/>
          <w:szCs w:val="20"/>
        </w:rPr>
        <w:t>L’INSEGNANTE                                                                                                                           I RAPPRESENTANTI</w:t>
      </w:r>
    </w:p>
    <w:p w:rsidR="008D3160" w:rsidRPr="008D3160" w:rsidRDefault="008D3160" w:rsidP="008D3160">
      <w:pPr>
        <w:rPr>
          <w:sz w:val="20"/>
          <w:szCs w:val="20"/>
        </w:rPr>
      </w:pPr>
    </w:p>
    <w:p w:rsidR="005B6CB9" w:rsidRDefault="005B6CB9" w:rsidP="005B6CB9">
      <w:pPr>
        <w:pStyle w:val="Paragrafoelenco"/>
        <w:rPr>
          <w:sz w:val="20"/>
          <w:szCs w:val="20"/>
        </w:rPr>
      </w:pPr>
    </w:p>
    <w:p w:rsidR="005B6CB9" w:rsidRPr="005B6CB9" w:rsidRDefault="005B6CB9" w:rsidP="005B6CB9">
      <w:pPr>
        <w:pStyle w:val="Paragrafoelenco"/>
        <w:rPr>
          <w:sz w:val="20"/>
          <w:szCs w:val="20"/>
        </w:rPr>
      </w:pPr>
    </w:p>
    <w:p w:rsidR="000661E2" w:rsidRPr="005B6CB9" w:rsidRDefault="000661E2" w:rsidP="000661E2">
      <w:pPr>
        <w:rPr>
          <w:sz w:val="20"/>
          <w:szCs w:val="20"/>
        </w:rPr>
      </w:pPr>
    </w:p>
    <w:sectPr w:rsidR="000661E2" w:rsidRPr="005B6C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F0193"/>
    <w:multiLevelType w:val="hybridMultilevel"/>
    <w:tmpl w:val="CF905966"/>
    <w:lvl w:ilvl="0" w:tplc="AA7007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1E2"/>
    <w:rsid w:val="000661E2"/>
    <w:rsid w:val="002A7013"/>
    <w:rsid w:val="005B6CB9"/>
    <w:rsid w:val="008D3160"/>
    <w:rsid w:val="00C52568"/>
    <w:rsid w:val="00E2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61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6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Proprietario</dc:creator>
  <cp:lastModifiedBy>Proprietario</cp:lastModifiedBy>
  <cp:revision>1</cp:revision>
  <dcterms:created xsi:type="dcterms:W3CDTF">2016-06-02T07:57:00Z</dcterms:created>
  <dcterms:modified xsi:type="dcterms:W3CDTF">2016-06-02T08:43:00Z</dcterms:modified>
</cp:coreProperties>
</file>